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59" w:rsidRPr="00C91C59" w:rsidRDefault="00C91C59" w:rsidP="00C91C5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</w:pPr>
      <w:r w:rsidRPr="00C91C59">
        <w:rPr>
          <w:rFonts w:ascii="Arial" w:eastAsia="Times New Roman" w:hAnsi="Arial" w:cs="Arial"/>
          <w:b/>
          <w:bCs/>
          <w:color w:val="000000"/>
          <w:kern w:val="36"/>
          <w:sz w:val="52"/>
          <w:szCs w:val="52"/>
          <w:lang w:eastAsia="ru-RU"/>
        </w:rPr>
        <w:t>Тур «ВОЛГОГРАНД-34 впечатления»</w:t>
      </w:r>
    </w:p>
    <w:p w:rsidR="00C91C59" w:rsidRPr="00C91C59" w:rsidRDefault="00C91C59" w:rsidP="00C91C59">
      <w:pPr>
        <w:shd w:val="clear" w:color="auto" w:fill="FFFFFF"/>
        <w:spacing w:line="240" w:lineRule="auto"/>
        <w:rPr>
          <w:rFonts w:ascii="Ubuntu" w:eastAsia="Times New Roman" w:hAnsi="Ubuntu" w:cs="Arial"/>
          <w:color w:val="000000"/>
          <w:sz w:val="21"/>
          <w:szCs w:val="21"/>
          <w:lang w:eastAsia="ru-RU"/>
        </w:rPr>
      </w:pPr>
      <w:r w:rsidRPr="00C91C59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Даты тура: 23.02.2024, 08.03.2024, 22.03.2024, 12.04.2024, 26.04.2024, 24.05.2024, 07.06.2024, 21.06.2024, 12.07.2024, 26.07.2024, 09.08.2024, 23.08.2024, 06.09.2024, 20.09.2024, 11.10.2024, 25.10.2024, 22.11.2024, 20.12.2024</w:t>
      </w:r>
    </w:p>
    <w:p w:rsidR="00C91C59" w:rsidRPr="00C91C59" w:rsidRDefault="00C91C59" w:rsidP="00C91C59">
      <w:pPr>
        <w:shd w:val="clear" w:color="auto" w:fill="A67C52"/>
        <w:spacing w:line="210" w:lineRule="atLeast"/>
        <w:rPr>
          <w:rFonts w:ascii="Open Sans Light" w:eastAsia="Times New Roman" w:hAnsi="Open Sans Light" w:cs="Arial"/>
          <w:b/>
          <w:bCs/>
          <w:color w:val="FFFFFF"/>
          <w:sz w:val="18"/>
          <w:szCs w:val="18"/>
          <w:lang w:eastAsia="ru-RU"/>
        </w:rPr>
      </w:pPr>
      <w:r w:rsidRPr="00C91C59">
        <w:rPr>
          <w:rFonts w:ascii="Open Sans Light" w:eastAsia="Times New Roman" w:hAnsi="Open Sans Light" w:cs="Arial"/>
          <w:b/>
          <w:bCs/>
          <w:color w:val="FFFFFF"/>
          <w:sz w:val="18"/>
          <w:szCs w:val="18"/>
          <w:lang w:eastAsia="ru-RU"/>
        </w:rPr>
        <w:t>Экскурсии</w:t>
      </w:r>
    </w:p>
    <w:p w:rsidR="00C91C59" w:rsidRPr="00C91C59" w:rsidRDefault="00C91C59" w:rsidP="00C91C59">
      <w:pPr>
        <w:shd w:val="clear" w:color="auto" w:fill="FFFFFF"/>
        <w:spacing w:line="240" w:lineRule="auto"/>
        <w:rPr>
          <w:rFonts w:ascii="Open Sans" w:eastAsia="Times New Roman" w:hAnsi="Open Sans" w:cs="Arial"/>
          <w:color w:val="474747"/>
          <w:sz w:val="21"/>
          <w:szCs w:val="21"/>
          <w:lang w:eastAsia="ru-RU"/>
        </w:rPr>
      </w:pPr>
      <w:r w:rsidRPr="00C91C59">
        <w:rPr>
          <w:rFonts w:ascii="Ubuntu" w:eastAsia="Times New Roman" w:hAnsi="Ubuntu" w:cs="Arial"/>
          <w:color w:val="000000"/>
          <w:sz w:val="21"/>
          <w:szCs w:val="21"/>
          <w:lang w:eastAsia="ru-RU"/>
        </w:rPr>
        <w:t>"ВОЛГОГРАНД – 34 впечатления" - познакомит с тремя эпохами жизни одного города – Царицына-Сталинграда-Волгограда, героическим прошлым, современными достижениями, традициями и обычаями донских казаков и немцев Поволжья.</w:t>
      </w:r>
      <w:r w:rsidRPr="00C91C59">
        <w:rPr>
          <w:rFonts w:ascii="Open Sans" w:eastAsia="Times New Roman" w:hAnsi="Open Sans" w:cs="Arial"/>
          <w:color w:val="474747"/>
          <w:sz w:val="21"/>
          <w:szCs w:val="21"/>
          <w:lang w:eastAsia="ru-RU"/>
        </w:rPr>
        <w:t xml:space="preserve"> </w:t>
      </w:r>
    </w:p>
    <w:p w:rsidR="00C91C59" w:rsidRPr="00C91C59" w:rsidRDefault="00C91C59" w:rsidP="00C91C59">
      <w:pPr>
        <w:shd w:val="clear" w:color="auto" w:fill="F5F5F5"/>
        <w:spacing w:after="75" w:line="240" w:lineRule="auto"/>
        <w:rPr>
          <w:rFonts w:ascii="Open Sans" w:eastAsia="Times New Roman" w:hAnsi="Open Sans" w:cs="Times New Roman"/>
          <w:color w:val="474747"/>
          <w:sz w:val="2"/>
          <w:szCs w:val="2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"ВОЛГОГРАНД – 34 впечатления» состоит из интерактивных программ, где каждый участник погружен в происходящий сценарий действий – могут попробовать, потрогать, сделать самостоятельно, не только услышать, но и обсудить. Используются современные технологии, например,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иммерсивнная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экскурсия-спектакль в наушниках, мультимедийные инсталляции событий, экскурсия с элементами AR-экспозиции.</w:t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74747"/>
          <w:sz w:val="2"/>
          <w:szCs w:val="2"/>
          <w:lang w:eastAsia="ru-RU"/>
        </w:rPr>
      </w:pPr>
    </w:p>
    <w:p w:rsidR="00C91C59" w:rsidRPr="00C91C59" w:rsidRDefault="00C91C59" w:rsidP="00C91C59">
      <w:pPr>
        <w:shd w:val="clear" w:color="auto" w:fill="FFFFFF"/>
        <w:spacing w:after="100" w:line="240" w:lineRule="auto"/>
        <w:rPr>
          <w:rFonts w:ascii="Open Sans" w:eastAsia="Times New Roman" w:hAnsi="Open Sans" w:cs="Times New Roman"/>
          <w:color w:val="474747"/>
          <w:sz w:val="2"/>
          <w:szCs w:val="2"/>
          <w:lang w:eastAsia="ru-RU"/>
        </w:rPr>
      </w:pPr>
    </w:p>
    <w:p w:rsidR="00C91C59" w:rsidRDefault="00C91C59" w:rsidP="00C91C59">
      <w:pPr>
        <w:shd w:val="clear" w:color="auto" w:fill="FFFFFF"/>
        <w:spacing w:after="150" w:line="240" w:lineRule="auto"/>
        <w:outlineLvl w:val="1"/>
        <w:rPr>
          <w:rFonts w:ascii="Ubuntu" w:eastAsia="Times New Roman" w:hAnsi="Ubuntu" w:cs="Times New Roman"/>
          <w:b/>
          <w:bCs/>
          <w:color w:val="000000"/>
          <w:sz w:val="36"/>
          <w:szCs w:val="36"/>
          <w:lang w:eastAsia="ru-RU"/>
        </w:rPr>
      </w:pPr>
      <w:bookmarkStart w:id="0" w:name="opisanie-tura"/>
      <w:bookmarkEnd w:id="0"/>
      <w:r w:rsidRPr="00C91C59">
        <w:rPr>
          <w:rFonts w:ascii="Ubuntu" w:eastAsia="Times New Roman" w:hAnsi="Ubuntu" w:cs="Times New Roman"/>
          <w:b/>
          <w:bCs/>
          <w:color w:val="000000"/>
          <w:sz w:val="36"/>
          <w:szCs w:val="36"/>
          <w:lang w:eastAsia="ru-RU"/>
        </w:rPr>
        <w:t>Описание</w:t>
      </w:r>
    </w:p>
    <w:p w:rsidR="00CC7CB5" w:rsidRPr="00C91C59" w:rsidRDefault="00CC7CB5" w:rsidP="00C91C59">
      <w:pPr>
        <w:shd w:val="clear" w:color="auto" w:fill="FFFFFF"/>
        <w:spacing w:after="150" w:line="240" w:lineRule="auto"/>
        <w:outlineLvl w:val="1"/>
        <w:rPr>
          <w:rFonts w:ascii="Ubuntu" w:eastAsia="Times New Roman" w:hAnsi="Ubuntu" w:cs="Times New Roman"/>
          <w:b/>
          <w:bCs/>
          <w:color w:val="000000"/>
          <w:sz w:val="36"/>
          <w:szCs w:val="36"/>
          <w:lang w:eastAsia="ru-RU"/>
        </w:rPr>
      </w:pPr>
      <w:bookmarkStart w:id="1" w:name="_GoBack"/>
      <w:bookmarkEnd w:id="1"/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"ВОЛГОГРАНД – 34 впечатления» - познакомит с тремя эпохами жизни одного города – Царицына-Сталинграда-Волгограда, героическим прошлым, современными достижениями, традициями и обычаями донских казаков и немцев Поволжья.</w:t>
      </w:r>
      <w:r w:rsidRPr="00C91C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C91C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  <w:t xml:space="preserve">"ВОЛГОГРАНД – 34 впечатления» состоит из интерактивных программ, где каждый участник погружен в происходящий сценарий действий – могут попробовать, потрогать, сделать самостоятельно, не только услышать, но и обсудить. Используются современные технологии, например, </w:t>
      </w:r>
      <w:proofErr w:type="spellStart"/>
      <w:r w:rsidRPr="00C91C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иммерсивнная</w:t>
      </w:r>
      <w:proofErr w:type="spellEnd"/>
      <w:r w:rsidRPr="00C91C5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экскурсия-спектакль в наушниках, мультимедийные инсталляции событий, экскурсия с элементами AR-экспозиции.</w:t>
      </w:r>
    </w:p>
    <w:p w:rsidR="00C91C59" w:rsidRPr="00C91C59" w:rsidRDefault="00C91C59" w:rsidP="00C91C59">
      <w:pPr>
        <w:shd w:val="clear" w:color="auto" w:fill="FFFFFF"/>
        <w:spacing w:before="300" w:after="150" w:line="240" w:lineRule="auto"/>
        <w:outlineLvl w:val="1"/>
        <w:rPr>
          <w:rFonts w:ascii="Ubuntu" w:eastAsia="Times New Roman" w:hAnsi="Ubuntu" w:cs="Times New Roman"/>
          <w:b/>
          <w:bCs/>
          <w:color w:val="000000"/>
          <w:sz w:val="36"/>
          <w:szCs w:val="36"/>
          <w:lang w:eastAsia="ru-RU"/>
        </w:rPr>
      </w:pPr>
      <w:bookmarkStart w:id="2" w:name="programma"/>
      <w:bookmarkEnd w:id="2"/>
      <w:r w:rsidRPr="00C91C59">
        <w:rPr>
          <w:rFonts w:ascii="Ubuntu" w:eastAsia="Times New Roman" w:hAnsi="Ubuntu" w:cs="Times New Roman"/>
          <w:b/>
          <w:bCs/>
          <w:color w:val="000000"/>
          <w:sz w:val="36"/>
          <w:szCs w:val="36"/>
          <w:lang w:eastAsia="ru-RU"/>
        </w:rPr>
        <w:t>Программа тура</w:t>
      </w:r>
    </w:p>
    <w:p w:rsidR="00C91C59" w:rsidRPr="00C91C59" w:rsidRDefault="00C91C59" w:rsidP="00C91C59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proofErr w:type="gram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Продолжительность .</w:t>
      </w:r>
      <w:proofErr w:type="gram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3 дня/2 ночи</w:t>
      </w:r>
    </w:p>
    <w:p w:rsidR="00C91C59" w:rsidRPr="00C91C59" w:rsidRDefault="00C91C59" w:rsidP="00C91C59">
      <w:pPr>
        <w:shd w:val="clear" w:color="auto" w:fill="FFAB00"/>
        <w:spacing w:after="0" w:line="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1-й день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"Крепость на переволоке"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В первый день ответим на вопросы: Какую роль отводили городу его основатели? Какие грандиозные достижения, открытия произошли в Царицыне? Какие события могли бы стереть город, но он снова и снова вставал, и возрождался? Послушаем истории и легенды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царицан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.</w:t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11.00 Встречаемся с гостями города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на привокзальной площади железнодорожного вокзала "Волгоград-1" у фонтана "Детский хоровод" с представителем туроператора с табличкой "ВолгаГранд-34 впечатления".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Экскурсионная прогулка по историческим улицам Царицына. 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Экскурсия в Волгоградском областном краеведческом музее.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Начнем свое знакомство с грандиозным городом с посещения краеведческого музея. Здесь по крупицам собраны уникальные экспонаты, которые поведают о жизни города, как оборонительной крепости, как крупнейшего центра развития промышленности 19 века, как культурного центра с его театрами, школами, храмами, библиотеками и, конечно, с его 3 необыкновенными людьми, которые и были творцами этой славной истории. Побываем в гостях у царицынских купцов – великих меценатов того времени, которые угостят нас в своей гостиной знаменитым травяным чаем с пряниками.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Посещение Пожарной Каланчи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. Не так много в современном Волгограде осталось зданий царицынской застройки, одно из них нам удастся посетить. Поднявшись на смотровую площадку Пожарной каланчи, мы увидим, как в современность вплелись исторические постройки времен Царицына – Сталинграда, полюбуемся видами города с "высоты птичьего полета" и сделаем 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lastRenderedPageBreak/>
        <w:t>незабываемые панорамные фотографии. Видовая площадка, панорамный вид, место для фотографирования.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Посещение кафедрального собора Святого благоверного князя Александра Невского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. Храм является точной копией того, который был разрушен большевиками в Царицыне, в настоящее время восстановлен по фотографиям с разных ракурсов. Он носит имя великого воина, собирателя и охранителя российского государства князя Александра Невского. Здесь мы узнаем об устройстве и внутреннем убранстве храма, о непростой судьбе главного православного храма города, о личности Александра Невского.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Обед в кафе "</w:t>
      </w:r>
      <w:proofErr w:type="spellStart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Массимо</w:t>
      </w:r>
      <w:proofErr w:type="spellEnd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"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. Нас ждет обед, приготовленный по рецептам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царицан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Нас ждет обед, приготовленный по рецептам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царицан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.</w:t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Переезд в Красноармейский район. </w:t>
      </w: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Путевая экскурсия "Легенды и были Старого Царицына"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. По пути в южные районы Волгограда узнаем о колонии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Сарепта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, основанной саксонскими миссионерами, расположившейся на берегу реки Сарпа, к югу от Царицына.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br/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br/>
      </w: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Экскурсия "</w:t>
      </w:r>
      <w:proofErr w:type="spellStart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Сарепта</w:t>
      </w:r>
      <w:proofErr w:type="spellEnd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 xml:space="preserve"> – горчичная столица" с мастер-классом по отжиму горчичного масла в историко-этнографическом и архитектурном музее-заповеднике "Старая </w:t>
      </w:r>
      <w:proofErr w:type="spellStart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Сарепта</w:t>
      </w:r>
      <w:proofErr w:type="spellEnd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".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Здесь в уникальном архитектурном и этнографическом комплексе представим себя на месте статского советника В. Беккера, который посетив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Сарепту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, говорил о ней "Какое радушие, гостеприимство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br/>
        <w:t xml:space="preserve">в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Сарепте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! ничего нет поддельного, всё выливается от души –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br/>
        <w:t xml:space="preserve">и трехдневное мое пребывание там, долго, очень долго будет жить в моих воспоминаниях". Откроем секреты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сарептского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золота и сможем самостоятельно его получить.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br/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br/>
        <w:t>Переезд в Центральный район Волгограда.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br/>
        <w:t>Завершение программы на нулевом километре. Заселение в отель.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br/>
        <w:t>Свободное время.</w:t>
      </w:r>
    </w:p>
    <w:p w:rsidR="00C91C59" w:rsidRPr="00C91C59" w:rsidRDefault="00C91C59" w:rsidP="00C91C59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br/>
      </w:r>
    </w:p>
    <w:p w:rsidR="00C91C59" w:rsidRPr="00C91C59" w:rsidRDefault="00C91C59" w:rsidP="00C91C59">
      <w:pPr>
        <w:shd w:val="clear" w:color="auto" w:fill="FFAB00"/>
        <w:spacing w:after="0" w:line="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2-й день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"Город героев"</w:t>
      </w:r>
    </w:p>
    <w:p w:rsidR="00C91C59" w:rsidRPr="00C91C59" w:rsidRDefault="00C91C59" w:rsidP="00C91C59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Во второй день мы увидим город глазами его героев – маленьких и взрослых, известных и безымянных. Представим себя на месте сверстников, чье детство выпало на военные годы. Узнаем роль Сталинграда в исходе Великой Отечественной войны.</w:t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AB00"/>
          <w:sz w:val="24"/>
          <w:szCs w:val="24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fldChar w:fldCharType="begin"/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instrText xml:space="preserve"> HYPERLINK "https://www.i-volga.com/volgograd/excursions/" </w:instrTex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fldChar w:fldCharType="separate"/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fldChar w:fldCharType="end"/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7.00 – 9.00 Завтрак в отеле.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Одна экскурсия на выбор: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Иммерсивная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экскурсия "Прикосновение" или Экскурсия в музее-панораме "Сталинградская битва"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09.30 Сбор группы у мемориала «Вечный огонь»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 на площади Павших Борцов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Иммерсивная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экскурсия "Прикосновение"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proofErr w:type="spellStart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Иммерсивная</w:t>
      </w:r>
      <w:proofErr w:type="spellEnd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 xml:space="preserve"> экскурсия "Прикосновение".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 Этот день мы начинаем с погружения в эпоху Великой Отечественной войны и становимся участниками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иммерсивного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спектакля. Через подлинную историю сверстника, мы узнаем, как он взрослел, любил, на что 4 надеялся и во что верил, о том, как жизнь обычного человека в один миг разрушилась, когда началась война. "Прикосновение" - это одновременно и экскурсия, и спектакль.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09.30 Сбор группы у входа в Музей-панорама «Сталинградская битва»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. Экскурсия в музее-панораме "Сталинградская битва". Музей-панорама состоит из 8 экспозиционных залов, 4 диорам, триумфального,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предпанорамного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и панорамного залов, кинозала,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военноисторической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библиотеки. Комплекс сооружен на историческом месте высадки в сентябре 1942 г. 13-й гвардейской стрелковой дивизии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генералмайора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А. И.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Родимцева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. С помощью AR-технологии, которая позволяет "оживить" экспозицию музея-панорамы, сделать её более динамичной и наполненной, благодаря дополненной реальности, погрузимся в исторические события.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 xml:space="preserve">Осмотр дома Павлова и мельницы </w:t>
      </w:r>
      <w:proofErr w:type="spellStart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Гергардта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. Дом Павлова считается настоящим символом доблести и храбрости советских солдат. Фактически дом являлся стратегическим пунктом в вопросе 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lastRenderedPageBreak/>
        <w:t xml:space="preserve">наблюдения за противником. Мельница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Гергардта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– здание, подвергшееся сильнейшим бомбардировкам во время Сталинградской битвы, ставшее одним из важнейших пунктов обороны центра города. Во время восстановления Сталинграда руины мельницы было решено сохранить как олицетворение разрушительности и ужаса войны.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Экскурсия по историко-мемориальному комплексу на Мамаевом кургане с возложением цветов.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От подножия кургана мы поднимемся к композиционному центру памятника-ансамбля к скульптуре "Родина-мать зовёт!". Узнаем, как проходили сражения за эту высоту, почему так важно было удержаться и закрепиться здесь. Познакомимся с историей Великой Сталинградской битвы, которая стала переломным моментом в истории не только России, но и целого мира. Посетим Зал Воинской Славы, где несет службу рота Почетного караула, горит Вечный огонь и особенно торжественно и печально звучит мелодия композитора Р. Шумана – "Грезы", возложим цветы. На главной высоте России есть уникальная возможность понять и прочувствовать весь масштаб человеческих жертв и отчаянный героизм и самопожертвование, который удивлял и восхищал даже врагов. Видовая площадка, панорамный вид.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Обед в кафе.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В стилизованном кафе попробуем тематическое меню в формате полевой кухни.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Посещение бункера Сталинграда.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Музей "Бункер Сталинграда" создан в память стойкости и мужества советских солдат и тружеников тыла в годы Великой Отечественной войны. Здесь мы побываем в бомбоубежище, попробуем самостоятельно закачать воздух в помещение при помощи ручной системы отчистки 5 воздуха, спустимся в подземный переход, который ведёт в безопасную зону. Узнаем о том, в каких условиях трудились работники тыла. 16.20 – 17.20 Экскурсия в музее "Память" с мультимедийной инсталляцией. Как происходило пленение немецкого командования, какие планы вынашивали фашисты - обо всем этом узнаем в музее "Память", который находится в подвале того самого здания, где была подписана капитуляция немецких войск. Впечатляющая картина открывается к комнате Паулюса, интерьер комнаты восстановлен по фотографии 1943 года. Посетители музея смогут почувствовать себя участниками событий тех лет - в помещении демонстрируется голографическая инсталляция, показывающая момент пленения генерал-фельдмаршала Ф. Паулюса.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Письмо Мира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в здании Главпочтамта. Мероприятие пройдет в здании главпочтамта (памятник архитектуры и градостроительства регионального значения), узнаем о работе полевой почты и подвиге Сталинградских связистов. В этот день у каждого человека есть возможность самостоятельно сформулировать и сохранить невероятные впечатления, написав самому себе письмо в будущее о ценности победы и Мира.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18:00 Окончание экскурсионного дня в центре города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. Свободное время.</w:t>
      </w:r>
    </w:p>
    <w:p w:rsidR="00C91C59" w:rsidRPr="00C91C59" w:rsidRDefault="00C91C59" w:rsidP="00C91C59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</w:p>
    <w:p w:rsidR="00C91C59" w:rsidRPr="00C91C59" w:rsidRDefault="00C91C59" w:rsidP="00C91C59">
      <w:pPr>
        <w:shd w:val="clear" w:color="auto" w:fill="FFAB00"/>
        <w:spacing w:after="0" w:line="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3-й день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"Город имени Волги"</w:t>
      </w:r>
    </w:p>
    <w:p w:rsidR="00C91C59" w:rsidRPr="00C91C59" w:rsidRDefault="00C91C59" w:rsidP="00C91C59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Третий день посвящен современному городу на Волге: О том, как заново рождался Волгоград. О неизменном. О Великой реке. О рассвете над Волгой каждый день! О грандиозных сооружениях современности, о рекордах, о личностях, которые создают сильный город.</w:t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AB00"/>
          <w:sz w:val="24"/>
          <w:szCs w:val="24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fldChar w:fldCharType="begin"/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instrText xml:space="preserve"> HYPERLINK "https://www.i-volga.com/volgograd/excursions/" </w:instrTex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fldChar w:fldCharType="separate"/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fldChar w:fldCharType="end"/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7.00 – 8.30 Завтрак в отеле.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Освобождение номеров. Вещи с собой в автобус.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08.15 Сбор в холле отеля.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Пешеходная экскурсия по ул. Мира.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Пройдем по первой восстановленной улице, узнаем, как город возрождался, формировался его новый облик. Экскурсия посвящена особенностям восстановления городской архитектуры, городским легендам. 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Интерактивная программа в Волгоградском Планетарии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. Волгоградский планетарий один из крупнейших и красивейших планетариев России занесенный в восьмерку лучших планетариев мира. Узнаем уникальную судьбу Планетария. Познакомимся с устройством астрономической обсерватории и телескопа (в летний сезон) или посетим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полнокупольную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программу (в зимний сезон) 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lastRenderedPageBreak/>
        <w:t xml:space="preserve">Переезд от Планетария до стадиона "Волгоград Арена" на </w:t>
      </w:r>
      <w:proofErr w:type="spellStart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метротраме</w:t>
      </w:r>
      <w:proofErr w:type="spellEnd"/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. 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Прокатимся по одному из "самых интересных трамвайных маршрутов мира" по версии журнала "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Forbes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".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Экскурсия на стадион "Волгоград Арена"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Стадион "Волгоград Арена" построен на месте Центрального стадиона, который просуществовал здесь более полувека. Здесь в июне 2018 года прошло 4 матча группового этапа мирового футбольного события. 6 Пройдем по пути болельщика, побываем в "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закулисье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" спортивной жизни футбольной арены, познакомимся с достижениями выдающихся Волгоградских спортсменов. Видовая площадка, место для фотографирования. Возможно посещение колеса обозрения в центральном парке культуры и отдыха по желанию.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Обед в ресторане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 с видом на Волгу с блюдами локальной кухни.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b/>
          <w:bCs/>
          <w:color w:val="474747"/>
          <w:sz w:val="21"/>
          <w:szCs w:val="21"/>
          <w:lang w:eastAsia="ru-RU"/>
        </w:rPr>
        <w:t>14.00</w:t>
      </w: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 Трансфер </w:t>
      </w:r>
      <w:proofErr w:type="gram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на железнодорожный вокзала</w:t>
      </w:r>
      <w:proofErr w:type="gram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 "Волгоград-1"</w:t>
      </w:r>
    </w:p>
    <w:p w:rsidR="00C91C59" w:rsidRPr="00C91C59" w:rsidRDefault="00C91C59" w:rsidP="00C91C59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с 14.00 Свободное время. По желанию прогулка на Набережной Волгограда. Речная прогулка по Волге (летний сезон). Видовая площадка, место для фотографирования. </w:t>
      </w:r>
    </w:p>
    <w:p w:rsidR="00C91C59" w:rsidRPr="00C91C59" w:rsidRDefault="00C91C59" w:rsidP="00C91C59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Добро пожаловать в Волгоград!</w:t>
      </w:r>
    </w:p>
    <w:p w:rsidR="00C91C59" w:rsidRPr="00C91C59" w:rsidRDefault="00C91C59" w:rsidP="00C91C59">
      <w:pPr>
        <w:shd w:val="clear" w:color="auto" w:fill="FFFFFF"/>
        <w:spacing w:after="150" w:line="240" w:lineRule="auto"/>
        <w:outlineLvl w:val="1"/>
        <w:rPr>
          <w:rFonts w:ascii="Ubuntu" w:eastAsia="Times New Roman" w:hAnsi="Ubuntu" w:cs="Times New Roman"/>
          <w:b/>
          <w:bCs/>
          <w:color w:val="000000"/>
          <w:sz w:val="36"/>
          <w:szCs w:val="36"/>
          <w:lang w:eastAsia="ru-RU"/>
        </w:rPr>
      </w:pPr>
      <w:bookmarkStart w:id="3" w:name="uslovia-po-turu"/>
      <w:bookmarkEnd w:id="3"/>
      <w:r w:rsidRPr="00C91C59">
        <w:rPr>
          <w:rFonts w:ascii="Ubuntu" w:eastAsia="Times New Roman" w:hAnsi="Ubuntu" w:cs="Times New Roman"/>
          <w:b/>
          <w:bCs/>
          <w:color w:val="000000"/>
          <w:sz w:val="36"/>
          <w:szCs w:val="36"/>
          <w:lang w:eastAsia="ru-RU"/>
        </w:rPr>
        <w:t>Условия тура</w:t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C91C59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В стоимость тура входит</w:t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Проживание в отеле выбранной категории; Два завтрака в отеле «шведский стол»; Три обеда комплексных в кафе/ресторане города; Транспортное обслуживание по программе тура; Входные билеты и экскурсионное обслуживание по программе тура; Сопровождение гида.</w:t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</w:pPr>
      <w:r w:rsidRPr="00C91C59">
        <w:rPr>
          <w:rFonts w:ascii="Ubuntu" w:eastAsia="Times New Roman" w:hAnsi="Ubuntu" w:cs="Times New Roman"/>
          <w:color w:val="000000"/>
          <w:sz w:val="27"/>
          <w:szCs w:val="27"/>
          <w:lang w:eastAsia="ru-RU"/>
        </w:rPr>
        <w:t>За дополнительную плату по желанию</w:t>
      </w:r>
    </w:p>
    <w:p w:rsidR="00C91C59" w:rsidRPr="00C91C59" w:rsidRDefault="00C91C59" w:rsidP="00C91C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Ужины в отеле от 850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руб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; Сувенирный набор участника от 350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руб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; Часовая прогулка на кораблике по Волге (в период навигации апрель-октябрь) от 600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руб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 xml:space="preserve">; Посещение театра от 500 </w:t>
      </w:r>
      <w:proofErr w:type="spellStart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руб</w:t>
      </w:r>
      <w:proofErr w:type="spellEnd"/>
      <w:r w:rsidRPr="00C91C59"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  <w:t>;</w:t>
      </w:r>
    </w:p>
    <w:p w:rsidR="00C91C59" w:rsidRPr="00C91C59" w:rsidRDefault="00C91C59" w:rsidP="00C91C59">
      <w:pPr>
        <w:shd w:val="clear" w:color="auto" w:fill="FFFFFF"/>
        <w:spacing w:after="150" w:line="240" w:lineRule="auto"/>
        <w:outlineLvl w:val="1"/>
        <w:rPr>
          <w:rFonts w:ascii="Ubuntu" w:eastAsia="Times New Roman" w:hAnsi="Ubuntu" w:cs="Times New Roman"/>
          <w:b/>
          <w:bCs/>
          <w:color w:val="000000"/>
          <w:sz w:val="36"/>
          <w:szCs w:val="36"/>
          <w:lang w:eastAsia="ru-RU"/>
        </w:rPr>
      </w:pPr>
      <w:bookmarkStart w:id="4" w:name="prices"/>
      <w:bookmarkEnd w:id="4"/>
      <w:r w:rsidRPr="00C91C59">
        <w:rPr>
          <w:rFonts w:ascii="Ubuntu" w:eastAsia="Times New Roman" w:hAnsi="Ubuntu" w:cs="Times New Roman"/>
          <w:b/>
          <w:bCs/>
          <w:color w:val="000000"/>
          <w:sz w:val="36"/>
          <w:szCs w:val="36"/>
          <w:lang w:eastAsia="ru-RU"/>
        </w:rPr>
        <w:t>Стоимость тура</w:t>
      </w:r>
    </w:p>
    <w:p w:rsidR="00C91C59" w:rsidRPr="00C91C59" w:rsidRDefault="00C91C59" w:rsidP="00C91C59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74747"/>
          <w:sz w:val="21"/>
          <w:szCs w:val="21"/>
          <w:lang w:eastAsia="ru-RU"/>
        </w:rPr>
      </w:pPr>
    </w:p>
    <w:tbl>
      <w:tblPr>
        <w:tblW w:w="8505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992"/>
        <w:gridCol w:w="1325"/>
        <w:gridCol w:w="1510"/>
      </w:tblGrid>
      <w:tr w:rsidR="00C91C59" w:rsidRPr="00C91C59" w:rsidTr="00C91C59">
        <w:tc>
          <w:tcPr>
            <w:tcW w:w="2694" w:type="dxa"/>
            <w:vMerge w:val="restart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«Южный» 3*</w:t>
            </w:r>
          </w:p>
        </w:tc>
        <w:tc>
          <w:tcPr>
            <w:tcW w:w="1984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стд</w:t>
            </w:r>
            <w:proofErr w:type="spellEnd"/>
          </w:p>
        </w:tc>
        <w:tc>
          <w:tcPr>
            <w:tcW w:w="2317" w:type="dxa"/>
            <w:gridSpan w:val="2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 студия</w:t>
            </w:r>
          </w:p>
        </w:tc>
        <w:tc>
          <w:tcPr>
            <w:tcW w:w="1510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м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стд</w:t>
            </w:r>
            <w:proofErr w:type="spellEnd"/>
          </w:p>
        </w:tc>
      </w:tr>
      <w:tr w:rsidR="00C91C59" w:rsidRPr="00C91C59" w:rsidTr="00C91C59"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92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25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10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C91C59" w:rsidRPr="00C91C59" w:rsidTr="00C91C59">
        <w:tc>
          <w:tcPr>
            <w:tcW w:w="2694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2 ночи</w:t>
            </w:r>
          </w:p>
        </w:tc>
        <w:tc>
          <w:tcPr>
            <w:tcW w:w="1984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992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1325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1510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</w:t>
            </w:r>
          </w:p>
        </w:tc>
      </w:tr>
      <w:tr w:rsidR="00C91C59" w:rsidRPr="00C91C59" w:rsidTr="00C91C59">
        <w:tc>
          <w:tcPr>
            <w:tcW w:w="2694" w:type="dxa"/>
            <w:vMerge w:val="restart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</w:p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Hampton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Hilton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4*</w:t>
            </w:r>
          </w:p>
        </w:tc>
        <w:tc>
          <w:tcPr>
            <w:tcW w:w="1984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</w:t>
            </w:r>
            <w:proofErr w:type="spellEnd"/>
          </w:p>
        </w:tc>
        <w:tc>
          <w:tcPr>
            <w:tcW w:w="2317" w:type="dxa"/>
            <w:gridSpan w:val="2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 семейный</w:t>
            </w:r>
          </w:p>
        </w:tc>
        <w:tc>
          <w:tcPr>
            <w:tcW w:w="1510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</w:t>
            </w:r>
            <w:proofErr w:type="spellEnd"/>
          </w:p>
        </w:tc>
      </w:tr>
      <w:tr w:rsidR="00C91C59" w:rsidRPr="00C91C59" w:rsidTr="00C91C59">
        <w:tc>
          <w:tcPr>
            <w:tcW w:w="2694" w:type="dxa"/>
            <w:vMerge/>
            <w:shd w:val="clear" w:color="auto" w:fill="ECECEC"/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92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25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10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C91C59" w:rsidRPr="00C91C59" w:rsidTr="00C91C59">
        <w:tc>
          <w:tcPr>
            <w:tcW w:w="26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2 ночи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</w:t>
            </w:r>
          </w:p>
        </w:tc>
        <w:tc>
          <w:tcPr>
            <w:tcW w:w="99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</w:t>
            </w:r>
          </w:p>
        </w:tc>
        <w:tc>
          <w:tcPr>
            <w:tcW w:w="13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</w:t>
            </w:r>
          </w:p>
        </w:tc>
      </w:tr>
      <w:tr w:rsidR="00C91C59" w:rsidRPr="00C91C59" w:rsidTr="00C91C59">
        <w:tc>
          <w:tcPr>
            <w:tcW w:w="2694" w:type="dxa"/>
            <w:vMerge w:val="restart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</w:t>
            </w:r>
          </w:p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«Волгоград» 5*</w:t>
            </w:r>
          </w:p>
        </w:tc>
        <w:tc>
          <w:tcPr>
            <w:tcW w:w="1984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во двор</w:t>
            </w:r>
          </w:p>
        </w:tc>
        <w:tc>
          <w:tcPr>
            <w:tcW w:w="992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город</w:t>
            </w:r>
          </w:p>
        </w:tc>
        <w:tc>
          <w:tcPr>
            <w:tcW w:w="1325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2 м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</w:t>
            </w:r>
            <w:proofErr w:type="spellEnd"/>
          </w:p>
        </w:tc>
        <w:tc>
          <w:tcPr>
            <w:tcW w:w="1510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 </w:t>
            </w: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стд</w:t>
            </w:r>
            <w:proofErr w:type="spellEnd"/>
          </w:p>
        </w:tc>
      </w:tr>
      <w:tr w:rsidR="00C91C59" w:rsidRPr="00C91C59" w:rsidTr="00C91C59"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92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325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510" w:type="dxa"/>
            <w:shd w:val="clear" w:color="auto" w:fill="BFBF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C91C59" w:rsidRPr="00C91C59" w:rsidTr="00C91C59">
        <w:tc>
          <w:tcPr>
            <w:tcW w:w="2694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2 ночи</w:t>
            </w:r>
          </w:p>
        </w:tc>
        <w:tc>
          <w:tcPr>
            <w:tcW w:w="1984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</w:t>
            </w:r>
          </w:p>
        </w:tc>
        <w:tc>
          <w:tcPr>
            <w:tcW w:w="992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1325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10" w:type="dxa"/>
            <w:shd w:val="clear" w:color="auto" w:fill="ECECE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C59" w:rsidRPr="00C91C59" w:rsidRDefault="00C91C59" w:rsidP="00C9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</w:tbl>
    <w:p w:rsidR="00737DE2" w:rsidRDefault="00CC7CB5"/>
    <w:sectPr w:rsidR="0073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Open Sans 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59"/>
    <w:rsid w:val="00980ECE"/>
    <w:rsid w:val="00AC7797"/>
    <w:rsid w:val="00C91C59"/>
    <w:rsid w:val="00CB6F4A"/>
    <w:rsid w:val="00C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0A74"/>
  <w15:chartTrackingRefBased/>
  <w15:docId w15:val="{206634CD-A7BF-4E53-B58E-8A7BFE1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1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C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2050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8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3513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31373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6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3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1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103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2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9285">
          <w:marLeft w:val="0"/>
          <w:marRight w:val="0"/>
          <w:marTop w:val="8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827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252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AB00"/>
                        <w:left w:val="single" w:sz="18" w:space="0" w:color="FFAB00"/>
                        <w:bottom w:val="single" w:sz="18" w:space="0" w:color="FFAB00"/>
                        <w:right w:val="single" w:sz="18" w:space="0" w:color="FFAB00"/>
                      </w:divBdr>
                      <w:divsChild>
                        <w:div w:id="86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2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0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16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592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2190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74969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6607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331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76509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15703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79634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4892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154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56510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77089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151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2073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2164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149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534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2566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665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8016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7659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79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1278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044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1097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513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8044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1221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54200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6055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619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72822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731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875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464959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4447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11243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82303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7116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666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195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0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1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9946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2E2E2"/>
                    <w:right w:val="none" w:sz="0" w:space="0" w:color="auto"/>
                  </w:divBdr>
                  <w:divsChild>
                    <w:div w:id="17686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3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62947665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9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2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37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902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23266110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02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6363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438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212241140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7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3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834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218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2E2E2"/>
                    <w:right w:val="none" w:sz="0" w:space="0" w:color="auto"/>
                  </w:divBdr>
                </w:div>
              </w:divsChild>
            </w:div>
          </w:divsChild>
        </w:div>
        <w:div w:id="518348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1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6043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1E1E1"/>
                          </w:divBdr>
                        </w:div>
                        <w:div w:id="1265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5353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1E1E1"/>
                          </w:divBdr>
                        </w:div>
                        <w:div w:id="20691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463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4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1680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3631">
                              <w:marLeft w:val="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78308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51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31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944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49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2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586616">
          <w:marLeft w:val="0"/>
          <w:marRight w:val="0"/>
          <w:marTop w:val="8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57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22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AB00"/>
                        <w:left w:val="single" w:sz="18" w:space="0" w:color="FFAB00"/>
                        <w:bottom w:val="single" w:sz="18" w:space="0" w:color="FFAB00"/>
                        <w:right w:val="single" w:sz="18" w:space="0" w:color="FFAB00"/>
                      </w:divBdr>
                      <w:divsChild>
                        <w:div w:id="10883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7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5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0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9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604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554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27507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236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625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396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0397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67139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94665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13772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2888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99875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7005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3280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24502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66738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90777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86020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9666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48647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8955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195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0267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54765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7999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20634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1981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403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43028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84773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436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9602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82552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5736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706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0657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8048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3465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27520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313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38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4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266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2E2E2"/>
                    <w:right w:val="none" w:sz="0" w:space="0" w:color="auto"/>
                  </w:divBdr>
                  <w:divsChild>
                    <w:div w:id="1940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3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32212183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2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71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269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9146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15677120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6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510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0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11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6591164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08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72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291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2022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2E2E2"/>
                    <w:right w:val="none" w:sz="0" w:space="0" w:color="auto"/>
                  </w:divBdr>
                </w:div>
              </w:divsChild>
            </w:div>
          </w:divsChild>
        </w:div>
        <w:div w:id="140968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6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26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16110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1E1E1"/>
                          </w:divBdr>
                        </w:div>
                        <w:div w:id="14652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1E1E1"/>
                        <w:right w:val="none" w:sz="0" w:space="0" w:color="auto"/>
                      </w:divBdr>
                      <w:divsChild>
                        <w:div w:id="9903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1E1E1"/>
                          </w:divBdr>
                        </w:div>
                        <w:div w:id="10067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015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2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Gulliver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2024-01-24T09:32:00Z</dcterms:created>
  <dcterms:modified xsi:type="dcterms:W3CDTF">2024-01-24T09:38:00Z</dcterms:modified>
</cp:coreProperties>
</file>